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FD" w:rsidRPr="001B3CFD" w:rsidRDefault="001B3CFD" w:rsidP="001B3CFD">
      <w:pPr>
        <w:spacing w:after="0" w:line="240" w:lineRule="auto"/>
        <w:rPr>
          <w:rFonts w:ascii="Arial" w:eastAsia="Times New Roman" w:hAnsi="Arial" w:cs="Arial"/>
          <w:sz w:val="18"/>
          <w:szCs w:val="18"/>
          <w:lang w:val="uk-UA" w:eastAsia="ru-RU"/>
        </w:rPr>
      </w:pPr>
      <w:r w:rsidRPr="001B3CFD">
        <w:rPr>
          <w:rFonts w:ascii="Arial" w:eastAsia="Times New Roman" w:hAnsi="Arial" w:cs="Arial"/>
          <w:sz w:val="18"/>
          <w:lang w:val="uk-UA" w:eastAsia="ru-RU"/>
        </w:rPr>
        <w:t>  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13"/>
        <w:gridCol w:w="3742"/>
      </w:tblGrid>
      <w:tr w:rsidR="001B3CFD" w:rsidRPr="001B3CFD" w:rsidTr="001B3CFD">
        <w:tc>
          <w:tcPr>
            <w:tcW w:w="8090" w:type="dxa"/>
            <w:gridSpan w:val="2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n2"/>
            <w:bookmarkEnd w:id="0"/>
            <w:r w:rsidRPr="001B3C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drawing>
                <wp:inline distT="0" distB="0" distL="0" distR="0">
                  <wp:extent cx="569595" cy="759460"/>
                  <wp:effectExtent l="19050" t="0" r="1905" b="0"/>
                  <wp:docPr id="1" name="Рисунок 1" descr="https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59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CFD" w:rsidRPr="001B3CFD" w:rsidTr="001B3CFD">
        <w:tc>
          <w:tcPr>
            <w:tcW w:w="8090" w:type="dxa"/>
            <w:gridSpan w:val="2"/>
            <w:hideMark/>
          </w:tcPr>
          <w:p w:rsidR="001B3CFD" w:rsidRPr="001B3CFD" w:rsidRDefault="001B3CFD" w:rsidP="001B3CFD">
            <w:pPr>
              <w:spacing w:before="11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9"/>
                <w:lang w:val="uk-UA" w:eastAsia="ru-RU"/>
              </w:rPr>
              <w:t>МІНІСТЕРСТВО ОСВІТИ І НАУКИ УКРАЇНИ</w:t>
            </w:r>
          </w:p>
        </w:tc>
      </w:tr>
      <w:tr w:rsidR="001B3CFD" w:rsidRPr="001B3CFD" w:rsidTr="001B3CFD">
        <w:tc>
          <w:tcPr>
            <w:tcW w:w="8090" w:type="dxa"/>
            <w:gridSpan w:val="2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33"/>
                <w:lang w:val="uk-UA" w:eastAsia="ru-RU"/>
              </w:rPr>
              <w:t>НАКАЗ</w:t>
            </w:r>
          </w:p>
        </w:tc>
      </w:tr>
      <w:tr w:rsidR="001B3CFD" w:rsidRPr="001B3CFD" w:rsidTr="001B3CFD">
        <w:tc>
          <w:tcPr>
            <w:tcW w:w="8090" w:type="dxa"/>
            <w:gridSpan w:val="2"/>
            <w:hideMark/>
          </w:tcPr>
          <w:p w:rsidR="001B3CFD" w:rsidRPr="001B3CFD" w:rsidRDefault="001B3CFD" w:rsidP="001B3CFD">
            <w:pPr>
              <w:spacing w:before="111" w:after="111" w:line="240" w:lineRule="auto"/>
              <w:ind w:left="332"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14.05.2021  № 528</w:t>
            </w:r>
          </w:p>
        </w:tc>
      </w:tr>
      <w:tr w:rsidR="001B3CFD" w:rsidRPr="001B3CFD" w:rsidTr="001B3CFD">
        <w:tc>
          <w:tcPr>
            <w:tcW w:w="3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3"/>
            <w:bookmarkEnd w:id="1"/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br/>
            </w:r>
          </w:p>
        </w:tc>
        <w:tc>
          <w:tcPr>
            <w:tcW w:w="2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Зареєстровано в Міністерстві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юстиції України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05 липня 2021 р.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за № 880/36502</w:t>
            </w:r>
          </w:p>
        </w:tc>
      </w:tr>
    </w:tbl>
    <w:p w:rsidR="001B3CFD" w:rsidRPr="001B3CFD" w:rsidRDefault="001B3CFD" w:rsidP="001B3CFD">
      <w:pPr>
        <w:spacing w:before="222" w:after="332" w:line="240" w:lineRule="auto"/>
        <w:ind w:left="332" w:right="332"/>
        <w:jc w:val="center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bookmarkStart w:id="2" w:name="n4"/>
      <w:bookmarkEnd w:id="2"/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Деякі питання проведення у 2021/2022 навчальному році державної підсумкової атестації осіб, які здобувають загальну середню освіту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n5"/>
      <w:bookmarkEnd w:id="3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 </w:t>
      </w:r>
      <w:hyperlink r:id="rId6" w:anchor="n218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абзацу третього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частини восьмої статті 12 Закону України «Про освіту», </w:t>
      </w:r>
      <w:hyperlink r:id="rId7" w:anchor="n245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частини п’ятої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статті 17, </w:t>
      </w:r>
      <w:hyperlink r:id="rId8" w:anchor="n789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частини першої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статті 47 Закону України «Про повну загальну середню освіту», </w:t>
      </w:r>
      <w:hyperlink r:id="rId9" w:anchor="n298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частини першої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статті 20 Закону України «Про фахову передвищу освіту», </w:t>
      </w:r>
      <w:hyperlink r:id="rId10" w:anchor="n280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підпункту 76</w:t>
        </w:r>
      </w:hyperlink>
      <w:hyperlink r:id="rId11" w:anchor="n280" w:tgtFrame="_blank" w:history="1">
        <w:r w:rsidRPr="001B3CFD">
          <w:rPr>
            <w:rFonts w:ascii="Times New Roman" w:eastAsia="Times New Roman" w:hAnsi="Times New Roman" w:cs="Times New Roman"/>
            <w:b/>
            <w:bCs/>
            <w:sz w:val="28"/>
            <w:szCs w:val="28"/>
            <w:vertAlign w:val="superscript"/>
            <w:lang w:val="uk-UA" w:eastAsia="ru-RU"/>
          </w:rPr>
          <w:t>-1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пункту 4 Положення про Міністерство освіти і науки України, затвердженого постановою Кабінету Міністрів України від 16 жовтня 2014 року № 630, </w:t>
      </w:r>
      <w:hyperlink r:id="rId12" w:anchor="n24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пунктів 4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 </w:t>
      </w:r>
      <w:hyperlink r:id="rId13" w:anchor="n25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5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розділу І, </w:t>
      </w:r>
      <w:hyperlink r:id="rId14" w:anchor="n33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пунктів 1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 </w:t>
      </w:r>
      <w:hyperlink r:id="rId15" w:anchor="n34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розділу II Порядку проведення державної підсумкової атестації, затвердженого наказом Міністерства освіти і науки України від 07 грудня 2018 року № 1369, зареєстрованого в Міністерстві юстиції України 02 січня 2019 року за № 8/32979, </w:t>
      </w:r>
      <w:r w:rsidRPr="001B3CFD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uk-UA" w:eastAsia="ru-RU"/>
        </w:rPr>
        <w:t>НАКАЗУЮ: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" w:name="n6"/>
      <w:bookmarkEnd w:id="4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Затвердити такі, що додаються: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5" w:name="n7"/>
      <w:bookmarkEnd w:id="5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 </w:t>
      </w:r>
      <w:hyperlink r:id="rId16" w:anchor="n21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Перелік навчальних предметів, із яких у 2021/2022 навчальному році проводиться державна підсумкова атестація осіб, які завершують здобуття початкової освіти (у 4 класах закладів загальної середньої освіти)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n8"/>
      <w:bookmarkEnd w:id="6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 </w:t>
      </w:r>
      <w:hyperlink r:id="rId17" w:anchor="n27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Перелік навчальних предметів, із яких у 2021/2022 навчальному році проводиться державна підсумкова атестація осіб, які завершують здобуття базової середньої освіти (у 9 класах закладів загальної середньої освіти)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7" w:name="n9"/>
      <w:bookmarkEnd w:id="7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 </w:t>
      </w:r>
      <w:hyperlink r:id="rId18" w:anchor="n35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Перелік навчальних предметів, із яких у 2021/2022 навчальному році проводиться державна підсумкова атестація осіб, які завершують здобуття повної загальної середньої освіти (профільної загальної середньої освіти)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8" w:name="n10"/>
      <w:bookmarkEnd w:id="8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Установити, що в 2021/2022 навчальному році державна підсумкова атестація осіб, які: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9" w:name="n11"/>
      <w:bookmarkEnd w:id="9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1) завершують здобуття початкової освіти, базової середньої освіти, проводиться у закладі освіти в письмовій формі;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0" w:name="n12"/>
      <w:bookmarkEnd w:id="10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завершують здобуття повної загальної середньої освіти (профільної середньої освіти) (далі - повної загальної середньої освіти), проводиться у формі зовнішнього незалежного оцінювання відповідно до </w:t>
      </w:r>
      <w:hyperlink r:id="rId19" w:anchor="n655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Порядку проведення зовнішнього незалежного оцінювання результатів навчання, здобутих на основі повної загальної середньої освіти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затвердженого наказом Міністерства освіти і науки України від 10 січня 2017 року № 25, зареєстрованого в Міністерстві юстиції України 27 січня 2017 року за № 118/29986 (крім випадків, зазначених у </w:t>
      </w:r>
      <w:hyperlink r:id="rId20" w:anchor="n40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пунктах 6-11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 </w:t>
      </w:r>
      <w:hyperlink r:id="rId21" w:anchor="n49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13-16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 </w:t>
      </w:r>
      <w:hyperlink r:id="rId22" w:anchor="n70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18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розділу II Порядку проведення державної підсумкової атестації, затвердженого наказом Міністерства освіти і науки України від 07 грудня 2018 року № 1369, зареєстрованого в Міністерстві юстиції України 02 січня 2019 року за № 8/32979 (далі - Порядок атестації));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1" w:name="n13"/>
      <w:bookmarkEnd w:id="11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завершують здобуття повної загальної середньої освіти та зазначені у пунктах 6-11, 13-16, 18 розділу II Порядку атестації, проводиться у закладі освіти в письмовій формі;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2" w:name="n14"/>
      <w:bookmarkEnd w:id="12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завершують здобуття повної загальної середньої освіти та здобувають освіту мовами національних меншин чи корінних народів, з мови національних меншин чи корінних народів (за заявою одного з батьків або інших законних представників та за рішенням педагогічної ради) проводиться в закладі освіти в письмовій формі;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3" w:name="n15"/>
      <w:bookmarkEnd w:id="13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 бажають скористатися правом повторного складання державної підсумкової атестації з української мови, та/або математики, та/або історії України, що передбачено пунктом 5 наказу Міністерства освіти і науки України від 07 грудня 2018 року </w:t>
      </w:r>
      <w:hyperlink r:id="rId23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№ 1369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«Про затвердження Порядку проведення державної підсумкової атестації», зареєстрованого в Міністерстві юстиції України 02 січня 2019 року за № 8/32979, проводиться у формі зовнішнього незалежного оцінювання відповідно до </w:t>
      </w:r>
      <w:hyperlink r:id="rId24" w:anchor="n655" w:tgtFrame="_blank" w:history="1">
        <w:r w:rsidRPr="001B3CF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Порядку проведення зовнішнього незалежного оцінювання результатів навчання, здобутих на основі повної загальної середньої освіти</w:t>
        </w:r>
      </w:hyperlink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затвердженого наказом Міністерства освіти і науки України від 10 січня 2017 року № 25, зареєстрованого в Міністерстві юстиції України 27 січня 2017 року за № 118/29986.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4" w:name="n16"/>
      <w:bookmarkEnd w:id="14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Директорату дошкільної, шкільної, позашкільної та інклюзивної освіти (Осмоловський А.) забезпечити подання цього наказу в установленому законодавством порядку на державну реєстрацію до Міністерства юстиції України.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5" w:name="n17"/>
      <w:bookmarkEnd w:id="15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Контроль за виконанням цього наказу залишаю за собою.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6" w:name="n18"/>
      <w:bookmarkEnd w:id="16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Цей наказ набирає чинності з дня його офіційного опублікування.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5426"/>
      </w:tblGrid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7" w:name="n19"/>
            <w:bookmarkEnd w:id="17"/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Міністр</w:t>
            </w:r>
          </w:p>
        </w:tc>
        <w:tc>
          <w:tcPr>
            <w:tcW w:w="3500" w:type="pct"/>
            <w:hideMark/>
          </w:tcPr>
          <w:p w:rsidR="001B3CFD" w:rsidRPr="001B3CFD" w:rsidRDefault="001B3CFD" w:rsidP="001B3CFD">
            <w:pPr>
              <w:spacing w:before="222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С. Шкарлет</w:t>
            </w:r>
          </w:p>
        </w:tc>
      </w:tr>
    </w:tbl>
    <w:p w:rsidR="001B3CFD" w:rsidRPr="001B3CFD" w:rsidRDefault="001B3CFD" w:rsidP="001B3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8" w:name="n46"/>
      <w:bookmarkEnd w:id="18"/>
      <w:r w:rsidRPr="001B3CFD">
        <w:rPr>
          <w:rFonts w:ascii="Times New Roman" w:eastAsia="Times New Roman" w:hAnsi="Times New Roman" w:cs="Times New Roman"/>
          <w:sz w:val="25"/>
          <w:lang w:val="uk-UA" w:eastAsia="ru-RU"/>
        </w:rPr>
        <w:pict>
          <v:rect id="_x0000_i1026" style="width:0;height:0" o:hralign="center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13"/>
        <w:gridCol w:w="3742"/>
      </w:tblGrid>
      <w:tr w:rsidR="001B3CFD" w:rsidRPr="001B3CFD" w:rsidTr="001B3CFD">
        <w:tc>
          <w:tcPr>
            <w:tcW w:w="3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9" w:name="n20"/>
            <w:bookmarkEnd w:id="19"/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lastRenderedPageBreak/>
              <w:br/>
            </w:r>
          </w:p>
        </w:tc>
        <w:tc>
          <w:tcPr>
            <w:tcW w:w="2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ЗАТВЕРДЖЕНО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Наказ Міністерства освіти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і науки України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14 травня 2021 року № 528</w:t>
            </w:r>
          </w:p>
        </w:tc>
      </w:tr>
    </w:tbl>
    <w:p w:rsidR="001B3CFD" w:rsidRPr="001B3CFD" w:rsidRDefault="001B3CFD" w:rsidP="001B3CFD">
      <w:pPr>
        <w:spacing w:before="222" w:after="332" w:line="240" w:lineRule="auto"/>
        <w:ind w:left="332" w:right="332"/>
        <w:jc w:val="center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bookmarkStart w:id="20" w:name="n21"/>
      <w:bookmarkEnd w:id="20"/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ПЕРЕЛІК</w:t>
      </w:r>
      <w:r w:rsidRPr="001B3CFD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br/>
      </w:r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навчальних предметів, із яких у 2021/2022 навчальному році проводиться державна підсумкова атестація осіб, які завершують здобуття початкової освіти (у 4 класах закладів загальної середньої освіти)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1" w:name="n22"/>
      <w:bookmarkEnd w:id="21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Українська мова (оцінювання результатів з української мови та читання).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2" w:name="n23"/>
      <w:bookmarkEnd w:id="22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Математика.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3" w:name="n24"/>
      <w:bookmarkEnd w:id="23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Мова національної меншини або мова корінного народу (у класах з навчанням або вивченням мови національної меншини чи корінного народу на підставі заяви одного з батьків або законних представників за рішенням педагогічної ради закладу освіти, затвердженим наказом керівника закладу освіти).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1684"/>
        <w:gridCol w:w="3742"/>
      </w:tblGrid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24" w:name="n25"/>
            <w:bookmarkEnd w:id="24"/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Т.в.о. генерального директора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директорату дошкільної,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шкільної, позашкільної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 інклюзивної освіти</w:t>
            </w:r>
          </w:p>
        </w:tc>
        <w:tc>
          <w:tcPr>
            <w:tcW w:w="3500" w:type="pct"/>
            <w:gridSpan w:val="2"/>
            <w:hideMark/>
          </w:tcPr>
          <w:p w:rsidR="001B3CFD" w:rsidRPr="001B3CFD" w:rsidRDefault="001B3CFD" w:rsidP="001B3CFD">
            <w:pPr>
              <w:spacing w:before="222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В. Божинський</w:t>
            </w:r>
          </w:p>
        </w:tc>
      </w:tr>
      <w:tr w:rsidR="001B3CFD" w:rsidRPr="001B3CFD" w:rsidTr="001B3CFD">
        <w:tc>
          <w:tcPr>
            <w:tcW w:w="3000" w:type="pct"/>
            <w:gridSpan w:val="2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5" w:name="n48"/>
            <w:bookmarkStart w:id="26" w:name="n26"/>
            <w:bookmarkEnd w:id="25"/>
            <w:bookmarkEnd w:id="26"/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br/>
            </w:r>
          </w:p>
        </w:tc>
        <w:tc>
          <w:tcPr>
            <w:tcW w:w="2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ЗАТВЕРДЖЕНО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Наказ Міністерства освіти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і науки України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14 травня 2021 року № 528</w:t>
            </w:r>
          </w:p>
        </w:tc>
      </w:tr>
    </w:tbl>
    <w:p w:rsidR="001B3CFD" w:rsidRPr="001B3CFD" w:rsidRDefault="001B3CFD" w:rsidP="001B3CFD">
      <w:pPr>
        <w:spacing w:before="222" w:after="332" w:line="240" w:lineRule="auto"/>
        <w:ind w:left="332" w:right="332"/>
        <w:jc w:val="center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bookmarkStart w:id="27" w:name="n27"/>
      <w:bookmarkEnd w:id="27"/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ПЕРЕЛІК</w:t>
      </w:r>
      <w:r w:rsidRPr="001B3CFD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br/>
      </w:r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навчальних предметів, із яких у 2021/2022 навчальному році проводиться державна підсумкова атестація осіб, які завершують здобуття базової середньої освіти (у 9 класах закладів загальної середньої освіти)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8" w:name="n28"/>
      <w:bookmarkEnd w:id="28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Українська мова.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9" w:name="n29"/>
      <w:bookmarkEnd w:id="29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Математика.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0" w:name="n30"/>
      <w:bookmarkEnd w:id="30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Один із навчальних предметів зі списку (за рішенням педагогічної ради закладу освіти, затвердженим наказом керівника закладу освіти):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1" w:name="n31"/>
      <w:bookmarkEnd w:id="31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біологія, всесвітня історія, географія, зарубіжна література, іноземна мова (відповідно до освітньої програми закладу освіти), інформатика, історія України, основи правознавства, українська література, фізика, хімія - для </w:t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учнів класів з українською мовою навчання, у яких не вивчається мова національної меншини чи корінного народу;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2" w:name="n32"/>
      <w:bookmarkEnd w:id="32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біологія, всесвітня історія, географія, література, іноземна мова (відповідно до освітньої програми закладу освіти), інформатика, інтегрований курс «Література», історія України, мова національної меншини, мова корінного народу, основи правознавства, українська література, фізика, хімія - для учнів класів з навчанням або вивченням мови національної меншини.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1684"/>
        <w:gridCol w:w="3742"/>
      </w:tblGrid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33" w:name="n33"/>
            <w:bookmarkEnd w:id="33"/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Т.в.о. генерального директора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директорату дошкільної,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шкільної, позашкільної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 інклюзивної освіти</w:t>
            </w:r>
          </w:p>
        </w:tc>
        <w:tc>
          <w:tcPr>
            <w:tcW w:w="3500" w:type="pct"/>
            <w:gridSpan w:val="2"/>
            <w:hideMark/>
          </w:tcPr>
          <w:p w:rsidR="001B3CFD" w:rsidRPr="001B3CFD" w:rsidRDefault="001B3CFD" w:rsidP="001B3CFD">
            <w:pPr>
              <w:spacing w:before="222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В. Божинський</w:t>
            </w:r>
          </w:p>
        </w:tc>
      </w:tr>
      <w:tr w:rsidR="001B3CFD" w:rsidRPr="001B3CFD" w:rsidTr="001B3CFD">
        <w:tc>
          <w:tcPr>
            <w:tcW w:w="2100" w:type="pct"/>
            <w:hideMark/>
          </w:tcPr>
          <w:p w:rsid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500" w:type="pct"/>
            <w:gridSpan w:val="2"/>
            <w:hideMark/>
          </w:tcPr>
          <w:p w:rsidR="001B3CFD" w:rsidRPr="001B3CFD" w:rsidRDefault="001B3CFD" w:rsidP="001B3CFD">
            <w:pPr>
              <w:spacing w:before="222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B3CFD" w:rsidRPr="001B3CFD" w:rsidTr="001B3CFD">
        <w:tc>
          <w:tcPr>
            <w:tcW w:w="3000" w:type="pct"/>
            <w:gridSpan w:val="2"/>
            <w:hideMark/>
          </w:tcPr>
          <w:p w:rsid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34" w:name="n47"/>
            <w:bookmarkStart w:id="35" w:name="n34"/>
            <w:bookmarkEnd w:id="34"/>
            <w:bookmarkEnd w:id="35"/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br/>
            </w:r>
          </w:p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0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ЗАТВЕРДЖЕНО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Наказ Міністерства освіти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і науки України</w:t>
            </w:r>
            <w:r w:rsidRPr="001B3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5"/>
                <w:lang w:val="uk-UA" w:eastAsia="ru-RU"/>
              </w:rPr>
              <w:t>14 травня 2021 року № 528</w:t>
            </w:r>
          </w:p>
        </w:tc>
      </w:tr>
    </w:tbl>
    <w:p w:rsidR="001B3CFD" w:rsidRPr="001B3CFD" w:rsidRDefault="001B3CFD" w:rsidP="001B3CFD">
      <w:pPr>
        <w:spacing w:before="222" w:after="332" w:line="240" w:lineRule="auto"/>
        <w:ind w:left="332" w:right="332"/>
        <w:jc w:val="center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bookmarkStart w:id="36" w:name="n35"/>
      <w:bookmarkEnd w:id="36"/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ПЕРЕЛІК</w:t>
      </w:r>
      <w:r w:rsidRPr="001B3CFD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br/>
      </w:r>
      <w:r w:rsidRPr="001B3CFD">
        <w:rPr>
          <w:rFonts w:ascii="Times New Roman" w:eastAsia="Times New Roman" w:hAnsi="Times New Roman" w:cs="Times New Roman"/>
          <w:b/>
          <w:bCs/>
          <w:sz w:val="33"/>
          <w:lang w:val="uk-UA" w:eastAsia="ru-RU"/>
        </w:rPr>
        <w:t>навчальних предметів, із яких у 2021/2022 навчальному році проводиться державна підсумкова атестація осіб, які завершують здобуття повної загальної середньої освіти (профільної загальної середньої освіти)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7" w:name="n36"/>
      <w:bookmarkEnd w:id="37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Українська мова.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8" w:name="n37"/>
      <w:bookmarkEnd w:id="38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Математика.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9" w:name="n38"/>
      <w:bookmarkEnd w:id="39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Історія України або іноземна мова (англійська, іспанська, німецька або французька мова*) (за вибором здобувача освіти**).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0" w:name="n39"/>
      <w:bookmarkEnd w:id="40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Один із навчальних предметів зі списку: історія України, іноземна мова (англійська, іспанська, німецька або французька мова*), біологія, географія, фізика, хімія (за вибором здобувача освіти***).</w:t>
      </w:r>
    </w:p>
    <w:p w:rsidR="001B3CFD" w:rsidRPr="001B3CFD" w:rsidRDefault="001B3CFD" w:rsidP="001B3CFD">
      <w:pPr>
        <w:spacing w:after="111" w:line="240" w:lineRule="auto"/>
        <w:ind w:firstLine="33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1" w:name="n40"/>
      <w:bookmarkEnd w:id="41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Мова національної меншини чи корінного народу****.</w:t>
      </w:r>
    </w:p>
    <w:p w:rsidR="001B3CFD" w:rsidRPr="001B3CFD" w:rsidRDefault="001B3CFD" w:rsidP="001B3CFD">
      <w:pPr>
        <w:spacing w:before="111" w:after="11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2" w:name="n41"/>
      <w:bookmarkEnd w:id="42"/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*  Відповідно до освітньої програми закладу освіти.</w:t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** Здобувачі освіти, які для проходження державної підсумкової атестації вибрали третім навчальним предметом історію України, можуть вибрати четвертим навчальним предметом іноземну мову і навпаки. Здобувачі освіти, які вибрали третім навчальним предметом одну з іноземних мов, можуть вибрати четвертим навчальним предметом іншу іноземну мову.</w:t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*** Здобувачі освіти, які відповідно до освітньої програми закладу освіти вивчали навчальний предмет «Природничі науки», можуть вибрати один з таких навчальних предметів: біологія, географія, фізика, хімія.</w:t>
      </w:r>
      <w:r w:rsidRPr="001B3C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**** Для здобувачів освіти, які завершують здобуття повної загальної середньої освіти мовами національних меншин чи корінних народів або вивчають таку мову (на підставі заяви одного з батьків або інших законних представників та за рішенням педагогічної ради).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5426"/>
      </w:tblGrid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222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43" w:name="n42"/>
            <w:bookmarkEnd w:id="43"/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Т.в.о. генерального директора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директорату дошкільної,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шкільної, позашкільної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 інклюзивної освіти</w:t>
            </w:r>
          </w:p>
        </w:tc>
        <w:tc>
          <w:tcPr>
            <w:tcW w:w="3500" w:type="pct"/>
            <w:hideMark/>
          </w:tcPr>
          <w:p w:rsidR="001B3CFD" w:rsidRPr="001B3CFD" w:rsidRDefault="001B3CFD" w:rsidP="001B3CFD">
            <w:pPr>
              <w:spacing w:before="222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В. Божинський</w:t>
            </w:r>
          </w:p>
        </w:tc>
      </w:tr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44" w:name="n50"/>
            <w:bookmarkEnd w:id="44"/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Генеральний директор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директорату фахової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передвищої, вищої освіти</w:t>
            </w:r>
          </w:p>
        </w:tc>
        <w:tc>
          <w:tcPr>
            <w:tcW w:w="35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О. Шаров</w:t>
            </w:r>
          </w:p>
        </w:tc>
      </w:tr>
    </w:tbl>
    <w:p w:rsidR="001B3CFD" w:rsidRPr="001B3CFD" w:rsidRDefault="001B3CFD" w:rsidP="001B3CFD">
      <w:pPr>
        <w:spacing w:after="111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val="uk-UA" w:eastAsia="ru-RU"/>
        </w:rPr>
      </w:pPr>
      <w:bookmarkStart w:id="45" w:name="n53"/>
      <w:bookmarkEnd w:id="45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5426"/>
      </w:tblGrid>
      <w:tr w:rsidR="001B3CFD" w:rsidRPr="001B3CFD" w:rsidTr="001B3CFD">
        <w:tc>
          <w:tcPr>
            <w:tcW w:w="21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Генеральний директор</w:t>
            </w: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директорату професійної освіти</w:t>
            </w:r>
          </w:p>
        </w:tc>
        <w:tc>
          <w:tcPr>
            <w:tcW w:w="3500" w:type="pct"/>
            <w:hideMark/>
          </w:tcPr>
          <w:p w:rsidR="001B3CFD" w:rsidRPr="001B3CFD" w:rsidRDefault="001B3CFD" w:rsidP="001B3CFD">
            <w:pPr>
              <w:spacing w:before="111" w:after="11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B3C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B3C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І. Шумік</w:t>
            </w:r>
          </w:p>
        </w:tc>
      </w:tr>
    </w:tbl>
    <w:p w:rsidR="001B3CFD" w:rsidRPr="001B3CFD" w:rsidRDefault="001B3CFD" w:rsidP="001B3CFD">
      <w:pPr>
        <w:spacing w:after="0" w:line="240" w:lineRule="auto"/>
        <w:rPr>
          <w:rFonts w:ascii="Arial" w:eastAsia="Times New Roman" w:hAnsi="Arial" w:cs="Arial"/>
          <w:sz w:val="18"/>
          <w:szCs w:val="18"/>
          <w:lang w:val="uk-UA" w:eastAsia="ru-RU"/>
        </w:rPr>
      </w:pPr>
      <w:r w:rsidRPr="001B3CFD">
        <w:rPr>
          <w:rFonts w:ascii="Arial" w:eastAsia="Times New Roman" w:hAnsi="Arial" w:cs="Arial"/>
          <w:sz w:val="18"/>
          <w:szCs w:val="18"/>
          <w:lang w:val="uk-UA" w:eastAsia="ru-RU"/>
        </w:rPr>
        <w:pict>
          <v:rect id="_x0000_i1027" style="width:0;height:0" o:hralign="center" o:hrstd="t" o:hrnoshade="t" o:hr="t" fillcolor="black" stroked="f"/>
        </w:pict>
      </w:r>
    </w:p>
    <w:p w:rsidR="001B3CFD" w:rsidRPr="001B3CFD" w:rsidRDefault="001B3CFD" w:rsidP="001B3CF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3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Публікації документа</w:t>
      </w:r>
    </w:p>
    <w:p w:rsidR="001B3CFD" w:rsidRPr="001B3CFD" w:rsidRDefault="001B3CFD" w:rsidP="001B3C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B3CF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Офіційний вісник України</w:t>
      </w:r>
      <w:r w:rsidRPr="001B3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від 23.07.2021 — 2021 р., № 56, стор. 163, стаття 3494, код акта 105986/2021</w:t>
      </w:r>
    </w:p>
    <w:p w:rsidR="005951B8" w:rsidRPr="001B3CFD" w:rsidRDefault="001B3CFD" w:rsidP="001B3CFD">
      <w:pPr>
        <w:rPr>
          <w:lang w:val="uk-UA"/>
        </w:rPr>
      </w:pPr>
      <w:r w:rsidRPr="001B3CFD">
        <w:rPr>
          <w:rFonts w:ascii="Arial" w:eastAsia="Times New Roman" w:hAnsi="Arial" w:cs="Arial"/>
          <w:noProof/>
          <w:sz w:val="18"/>
          <w:szCs w:val="18"/>
          <w:lang w:val="uk-UA" w:eastAsia="ru-RU"/>
        </w:rPr>
        <w:drawing>
          <wp:inline distT="0" distB="0" distL="0" distR="0">
            <wp:extent cx="1856740" cy="1856740"/>
            <wp:effectExtent l="19050" t="0" r="0" b="0"/>
            <wp:docPr id="4" name="Рисунок 4" descr="https://zakon.rada.gov.ua/laws/code/z0880-2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kon.rada.gov.ua/laws/code/z0880-2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1B8" w:rsidRPr="001B3CFD" w:rsidSect="001B3C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7829"/>
    <w:multiLevelType w:val="multilevel"/>
    <w:tmpl w:val="D4A8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08"/>
  <w:characterSpacingControl w:val="doNotCompress"/>
  <w:compat/>
  <w:rsids>
    <w:rsidRoot w:val="001B3CFD"/>
    <w:rsid w:val="001B3CFD"/>
    <w:rsid w:val="0059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B8"/>
  </w:style>
  <w:style w:type="paragraph" w:styleId="2">
    <w:name w:val="heading 2"/>
    <w:basedOn w:val="a"/>
    <w:link w:val="20"/>
    <w:uiPriority w:val="9"/>
    <w:qFormat/>
    <w:rsid w:val="001B3C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3C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r-auto">
    <w:name w:val="mr-auto"/>
    <w:basedOn w:val="a0"/>
    <w:rsid w:val="001B3CFD"/>
  </w:style>
  <w:style w:type="character" w:styleId="a3">
    <w:name w:val="Hyperlink"/>
    <w:basedOn w:val="a0"/>
    <w:uiPriority w:val="99"/>
    <w:semiHidden/>
    <w:unhideWhenUsed/>
    <w:rsid w:val="001B3CFD"/>
    <w:rPr>
      <w:color w:val="0000FF"/>
      <w:u w:val="single"/>
    </w:rPr>
  </w:style>
  <w:style w:type="character" w:customStyle="1" w:styleId="icon-cmnd">
    <w:name w:val="icon-cmnd"/>
    <w:basedOn w:val="a0"/>
    <w:rsid w:val="001B3CFD"/>
  </w:style>
  <w:style w:type="character" w:customStyle="1" w:styleId="d-none">
    <w:name w:val="d-none"/>
    <w:basedOn w:val="a0"/>
    <w:rsid w:val="001B3CFD"/>
  </w:style>
  <w:style w:type="character" w:styleId="HTML">
    <w:name w:val="HTML Keyboard"/>
    <w:basedOn w:val="a0"/>
    <w:uiPriority w:val="99"/>
    <w:semiHidden/>
    <w:unhideWhenUsed/>
    <w:rsid w:val="001B3CFD"/>
    <w:rPr>
      <w:rFonts w:ascii="Courier New" w:eastAsia="Times New Roman" w:hAnsi="Courier New" w:cs="Courier New"/>
      <w:sz w:val="20"/>
      <w:szCs w:val="20"/>
    </w:rPr>
  </w:style>
  <w:style w:type="character" w:customStyle="1" w:styleId="rvts0">
    <w:name w:val="rvts0"/>
    <w:basedOn w:val="a0"/>
    <w:rsid w:val="001B3CFD"/>
  </w:style>
  <w:style w:type="paragraph" w:customStyle="1" w:styleId="rvps4">
    <w:name w:val="rvps4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1B3CFD"/>
  </w:style>
  <w:style w:type="character" w:customStyle="1" w:styleId="rvts23">
    <w:name w:val="rvts23"/>
    <w:basedOn w:val="a0"/>
    <w:rsid w:val="001B3CFD"/>
  </w:style>
  <w:style w:type="paragraph" w:customStyle="1" w:styleId="rvps7">
    <w:name w:val="rvps7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1B3CFD"/>
  </w:style>
  <w:style w:type="paragraph" w:customStyle="1" w:styleId="rvps14">
    <w:name w:val="rvps14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1B3CFD"/>
  </w:style>
  <w:style w:type="character" w:customStyle="1" w:styleId="rvts44">
    <w:name w:val="rvts44"/>
    <w:basedOn w:val="a0"/>
    <w:rsid w:val="001B3CFD"/>
  </w:style>
  <w:style w:type="paragraph" w:customStyle="1" w:styleId="rvps15">
    <w:name w:val="rvps15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1B3CFD"/>
  </w:style>
  <w:style w:type="paragraph" w:customStyle="1" w:styleId="rvps12">
    <w:name w:val="rvps12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1B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453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</w:div>
        <w:div w:id="1357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324">
              <w:marLeft w:val="0"/>
              <w:marRight w:val="0"/>
              <w:marTop w:val="111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36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045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879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9238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8978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8033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3-20" TargetMode="External"/><Relationship Id="rId13" Type="http://schemas.openxmlformats.org/officeDocument/2006/relationships/hyperlink" Target="https://zakon.rada.gov.ua/laws/show/z0008-19" TargetMode="External"/><Relationship Id="rId18" Type="http://schemas.openxmlformats.org/officeDocument/2006/relationships/hyperlink" Target="https://zakon.rada.gov.ua/laws/show/z0880-21/print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z0008-19" TargetMode="External"/><Relationship Id="rId7" Type="http://schemas.openxmlformats.org/officeDocument/2006/relationships/hyperlink" Target="https://zakon.rada.gov.ua/laws/show/463-20" TargetMode="External"/><Relationship Id="rId12" Type="http://schemas.openxmlformats.org/officeDocument/2006/relationships/hyperlink" Target="https://zakon.rada.gov.ua/laws/show/z0008-19" TargetMode="External"/><Relationship Id="rId17" Type="http://schemas.openxmlformats.org/officeDocument/2006/relationships/hyperlink" Target="https://zakon.rada.gov.ua/laws/show/z0880-21/print" TargetMode="External"/><Relationship Id="rId25" Type="http://schemas.openxmlformats.org/officeDocument/2006/relationships/hyperlink" Target="https://zakon.rada.gov.ua/go/z0880-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0880-21/print" TargetMode="External"/><Relationship Id="rId20" Type="http://schemas.openxmlformats.org/officeDocument/2006/relationships/hyperlink" Target="https://zakon.rada.gov.ua/laws/show/z0008-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s://zakon.rada.gov.ua/laws/show/630-2014-%D0%BF" TargetMode="External"/><Relationship Id="rId24" Type="http://schemas.openxmlformats.org/officeDocument/2006/relationships/hyperlink" Target="https://zakon.rada.gov.ua/laws/show/z0118-17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zakon.rada.gov.ua/laws/show/z0008-19" TargetMode="External"/><Relationship Id="rId23" Type="http://schemas.openxmlformats.org/officeDocument/2006/relationships/hyperlink" Target="https://zakon.rada.gov.ua/laws/show/z0008-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kon.rada.gov.ua/laws/show/630-2014-%D0%BF" TargetMode="External"/><Relationship Id="rId19" Type="http://schemas.openxmlformats.org/officeDocument/2006/relationships/hyperlink" Target="https://zakon.rada.gov.ua/laws/show/z0118-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745-19" TargetMode="External"/><Relationship Id="rId14" Type="http://schemas.openxmlformats.org/officeDocument/2006/relationships/hyperlink" Target="https://zakon.rada.gov.ua/laws/show/z0008-19" TargetMode="External"/><Relationship Id="rId22" Type="http://schemas.openxmlformats.org/officeDocument/2006/relationships/hyperlink" Target="https://zakon.rada.gov.ua/laws/show/z0008-1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2021-12-12T14:13:00Z</dcterms:created>
  <dcterms:modified xsi:type="dcterms:W3CDTF">2021-12-12T14:17:00Z</dcterms:modified>
</cp:coreProperties>
</file>